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eastAsia" w:ascii="黑体" w:hAnsi="宋体" w:eastAsia="黑体" w:cs="黑体"/>
          <w:b/>
          <w:kern w:val="2"/>
          <w:sz w:val="36"/>
          <w:szCs w:val="36"/>
        </w:rPr>
      </w:pPr>
      <w:r>
        <w:rPr>
          <w:rFonts w:hint="eastAsia" w:ascii="黑体" w:hAnsi="宋体" w:cs="黑体"/>
          <w:b/>
          <w:kern w:val="2"/>
          <w:sz w:val="36"/>
          <w:szCs w:val="36"/>
          <w:lang w:eastAsia="zh-CN"/>
        </w:rPr>
        <w:t>蚌埠工商学院</w:t>
      </w:r>
      <w:bookmarkStart w:id="0" w:name="_GoBack"/>
      <w:bookmarkEnd w:id="0"/>
      <w:r>
        <w:rPr>
          <w:rFonts w:hint="eastAsia" w:ascii="黑体" w:hAnsi="宋体" w:eastAsia="黑体" w:cs="黑体"/>
          <w:b/>
          <w:kern w:val="2"/>
          <w:sz w:val="36"/>
          <w:szCs w:val="36"/>
        </w:rPr>
        <w:t>教学团队建设办法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为切实贯彻落实《教育部、财政部关于实施高等学校本科教学质量与教学改革工程的意见》（教高[2007]1号文件）精神，提高教师素质和教学能力，确保教学质量的不断提高，特制定本办法。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</w:rPr>
        <w:t>一、教学团队的建设目的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第一条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本项目的实施，旨在通过建立团队合作的机制，改革教学内容和方法，开发教学资源，促进教学研讨和教学经验交流，推进教学工作的传、帮、带和老中青相结合，提高教师的教学水平。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</w:rPr>
        <w:t>二、教学团队的建设内容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第二条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建立老中青搭配合理、教学效果明显、在师资队伍建设方面可以起到示范作用的教学团队，资助其开展教学研究、编辑出版教材和教研成果、培养青年教师、接受教师进修等工作。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</w:rPr>
        <w:t>三、教学团队的基本要求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第三条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带头人。教学团队实行带头人负责制。团队带头人应为本学科(专业)的教授(或副教授)，具有较深的学术造诣和创新性学术思想；长期致力于本团队课程建设，坚持在本校教学第一线为本科生授课；治学严谨，具有团结、协作精神和较好的组织、管理和领导能力。一名专家只能担任一个教学团队的带头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第四条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团队及组成。以专业为依托，以系、实验室、教学实习基地等为建设单位，以系列课程或专业为建设平台，为适应我院专业特点，可以跨专业组建教学团队。团队由教授、副教授、讲师、助教及必备的教辅人员组成，知识结构合理，老中青兼顾，在指导和激励中青年教师提高专业素质和业务水平方面成效显著；有明确的发展目标、良好的合作精神。鼓励建设跨专业、跨系的教学团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第五条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教学工作。团队应承担一定规模的本科生公共课、基础课或专业核心课的教学任务。教学与社会、经济发展相结合，了解专业、行业现状，追踪专业前沿，及时更新教学内容。教学方法科学，教学手段先进，重视实验/实践性教学，引导学生进行研究性学习和创新性实验，培养学生发现、分析和解决问题的兴趣和能力。在教学工作中有强烈的质量意识和完整、有效、可持续改进的教学质量管理措施，教学效果好，团队无教学事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第六条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教学研究。积极参加教学改革与研究，公开发表教研论文，积极申报、承担各级教研项目。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第七条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教材建设。积极编写、更新相关教材，形成在本专业领域内有较大影响的优秀教材，或积极使用国外高水平优质原版教材与国内其他优秀教材。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</w:rPr>
        <w:t>四、教学团队的遴选程序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第八条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教学团队的遴选程序如下：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1.各系(部)认真组织相关专业填写“蚌埠工商学校教学团队申报表”；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2.教务处进行申报材料的合格性审查；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3.教务处组织专家组进行初审；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4.教务处将初审结果提交学校教授委员会，由学校教授委员会审议通过，由院党政联席会确定；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5.评选结果将在院网上公示，公示期为5天，对评选结果有异议者可以在公示之日起5个工作日向教务处提出书面署名意见，教务处将及时向教授委员会提请复议。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</w:rPr>
        <w:t>五、教学团队的考核与建设经费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第九条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教学团队的考核与建设经费如下：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1.教学团队的建设期为3年；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2.各教学团队每年要报送本团队书面总结材料，发现问题，不断改进。教务处将进行不定期检查，并进行年度考核和建设期满的综合考核；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3.学校设立教学团队专项建设经费，每个团队5万元。此项经费由教务处管理。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</w:rPr>
        <w:t>六、附  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第十条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本规定由教务处负责解释。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047A8"/>
    <w:rsid w:val="37495326"/>
    <w:rsid w:val="42396453"/>
    <w:rsid w:val="4BF4493C"/>
    <w:rsid w:val="556623FA"/>
    <w:rsid w:val="59DB32DB"/>
    <w:rsid w:val="63CF13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ind w:firstLine="420" w:firstLineChars="200"/>
      <w:jc w:val="both"/>
    </w:pPr>
    <w:rPr>
      <w:rFonts w:ascii="Calibri" w:hAnsi="Calibri" w:eastAsia="仿宋" w:cs="Arial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2" w:lineRule="auto"/>
      <w:jc w:val="center"/>
      <w:outlineLvl w:val="1"/>
    </w:pPr>
    <w:rPr>
      <w:rFonts w:hint="default" w:ascii="Arial" w:hAnsi="Arial" w:eastAsia="黑体" w:cs="Times New Roman"/>
      <w:b/>
      <w:kern w:val="2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2" w:lineRule="auto"/>
      <w:jc w:val="center"/>
      <w:outlineLvl w:val="2"/>
    </w:pPr>
    <w:rPr>
      <w:rFonts w:hint="eastAsia" w:ascii="等线" w:hAnsi="等线" w:eastAsia="等线" w:cs="Times New Roman"/>
      <w:b/>
      <w:kern w:val="2"/>
      <w:sz w:val="32"/>
      <w:szCs w:val="32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15"/>
    <w:basedOn w:val="6"/>
    <w:qFormat/>
    <w:uiPriority w:val="0"/>
    <w:rPr>
      <w:rFonts w:hint="default" w:ascii="Arial" w:hAnsi="Arial" w:eastAsia="黑体" w:cs="Arial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ʚྀིɞ</cp:lastModifiedBy>
  <dcterms:modified xsi:type="dcterms:W3CDTF">2020-10-20T07:26:33Z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