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shd w:val="clear" w:color="auto" w:fill="FFFFFF"/>
        </w:rPr>
        <w:t>蚌埠工商学院考场管理办法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为维护学生考试的公平、公正，加强学校学风、校风建设，规范考场秩序，严肃考试纪律，特制定本办法。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学生须持本人相关证件提前10分钟开始进入考场。开考30分钟后不得进入考场，考试结束前30分钟方可离开考场。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学生进入考场后，必须按指定的座位入座（除已按座位号等统一安排座位外，监考教师可随机调整座次），并将本人准考证、身份证、学生证等相关证件放在桌面上备查。无证者不得参加考试。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 参加闭卷考试只准携带必要的文具入座，严禁携带通讯工具等其他与考试无关的物品，违者视情节作违反考试纪律处理。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 在考试过程中，学生不得随意离开座位起立和走动，不得擅自借用文具，不得擅自离开考场。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考试时必须遵守考场纪律，严禁互相讨论、示意、抄袭、递条以及代考等任何舞弊行为。开卷考试也不得共用书籍或笔记。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 考试时，学生应将已答完的试卷压在未答完的试卷下，不得散放在桌面上。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在考试中，对试题除因印刷问题外一律不得提问。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除规定必须用铅笔答卷的课程外，答卷只能用蓝、黑色钢笔或圆珠笔书写，字迹应工整，卷面应整洁。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 学生答卷完毕后，须将草稿纸夹在试卷内同时交监考教师，并及时离开考场，不得在考场或考场附近停留或高声交谈，以免影响他人考试。考试时间结束，须立即交卷，否则监考教师可拒收，该试卷作废。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凡违反考场管理办法，按《蚌埠工商学院学生违纪处分办法》相关规定处理。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本办法适用于蚌埠工商学院举行的期末考试及其他各类校内考试。国家级、省级考试，同时还须遵守相应考场管理办法，如有冲突，原则上适用国家级、省级考试考场管理办法。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本办法由教务处负责解释。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第十三条  </w:t>
      </w:r>
      <w:r>
        <w:rPr>
          <w:rFonts w:hint="eastAsia" w:ascii="仿宋" w:hAnsi="仿宋" w:eastAsia="仿宋" w:cs="仿宋"/>
          <w:sz w:val="28"/>
          <w:szCs w:val="28"/>
        </w:rPr>
        <w:t>本办法于2020年9月1日起施行。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064430-390D-471A-BDD1-A14A84EF68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505AA52-499B-4566-85EA-65CC2C1AAB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6DA7"/>
    <w:rsid w:val="20644F50"/>
    <w:rsid w:val="2DCA6DA7"/>
    <w:rsid w:val="4083363E"/>
    <w:rsid w:val="6ACC3FF3"/>
    <w:rsid w:val="7E1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2457</Words>
  <Characters>2504</Characters>
  <Lines>0</Lines>
  <Paragraphs>0</Paragraphs>
  <TotalTime>23</TotalTime>
  <ScaleCrop>false</ScaleCrop>
  <LinksUpToDate>false</LinksUpToDate>
  <CharactersWithSpaces>2602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2020-12-24T02:27:00Z</dcterms:created>
  <dc:creator>李哲源</dc:creator>
  <cp:lastModifiedBy>ʚྀིɞ</cp:lastModifiedBy>
  <cp:lastPrinted>2020-12-24T02:38:00Z</cp:lastPrinted>
  <dcterms:modified xsi:type="dcterms:W3CDTF">2021-10-11T02:46:12Z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EA79E3A9D1E64331ADF39F9B6542A51A</vt:lpwstr>
  </property>
</Properties>
</file>