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安徽财经大学商学院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val="en-US" w:eastAsia="zh-CN"/>
        </w:rPr>
        <w:t>2017年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青年教师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教学基本功竞赛专家评分表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宋体" w:eastAsia="方正小标宋简体" w:cs="宋体"/>
          <w:b/>
          <w:bCs/>
          <w:sz w:val="21"/>
          <w:szCs w:val="21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sz w:val="21"/>
          <w:szCs w:val="21"/>
          <w:lang w:val="en-US" w:eastAsia="zh-CN"/>
        </w:rPr>
        <w:t>参赛序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sz w:val="21"/>
          <w:szCs w:val="21"/>
          <w:lang w:val="en-US" w:eastAsia="zh-CN"/>
        </w:rPr>
        <w:t>号：</w:t>
      </w:r>
    </w:p>
    <w:tbl>
      <w:tblPr>
        <w:tblStyle w:val="4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44"/>
        <w:gridCol w:w="879"/>
        <w:gridCol w:w="1067"/>
        <w:gridCol w:w="953"/>
        <w:gridCol w:w="163"/>
        <w:gridCol w:w="1266"/>
        <w:gridCol w:w="363"/>
        <w:gridCol w:w="1200"/>
        <w:gridCol w:w="88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教师姓名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</w:t>
            </w:r>
            <w:r>
              <w:rPr>
                <w:rFonts w:ascii="宋体" w:hAnsi="宋体"/>
                <w:sz w:val="28"/>
                <w:szCs w:val="28"/>
              </w:rPr>
              <w:t xml:space="preserve">   题</w:t>
            </w:r>
          </w:p>
        </w:tc>
        <w:tc>
          <w:tcPr>
            <w:tcW w:w="7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评价项目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标准分</w:t>
            </w:r>
          </w:p>
        </w:tc>
        <w:tc>
          <w:tcPr>
            <w:tcW w:w="4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评价等级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Lines="0" w:after="0" w:afterLines="0"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教案设计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3.75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3.74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设计理念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14.9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线上课程设计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1.线上任务导学设计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10-8.5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8.4-7.5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7.4-6.0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2.线上教学资源建设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15-12.75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12.74-11.25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11.24-9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3.线上教学活动设计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10-8.5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8.4-7.5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7.4-6.0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线下教学实施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1.课堂教学基本功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3.75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3.74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2.线上教学的承接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10-8.5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8.4-7.5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7.4-6.0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线下课堂教学组织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10-8.5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8.4-7.5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7.4-6.0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4.教学目标达成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10-8.5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8.4-7.5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7.4-6.0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整体特色设计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3.75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3.74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&lt;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</w:t>
            </w:r>
            <w:r>
              <w:rPr>
                <w:rFonts w:ascii="宋体" w:hAnsi="宋体"/>
                <w:sz w:val="28"/>
                <w:szCs w:val="28"/>
              </w:rPr>
              <w:t xml:space="preserve">  计</w:t>
            </w:r>
          </w:p>
        </w:tc>
        <w:tc>
          <w:tcPr>
            <w:tcW w:w="5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</w:t>
            </w:r>
            <w:r>
              <w:rPr>
                <w:rFonts w:ascii="宋体" w:hAnsi="宋体"/>
                <w:sz w:val="28"/>
                <w:szCs w:val="28"/>
              </w:rPr>
              <w:t xml:space="preserve">  它</w:t>
            </w:r>
          </w:p>
        </w:tc>
        <w:tc>
          <w:tcPr>
            <w:tcW w:w="6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MV Bol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57DD0"/>
    <w:rsid w:val="065070A9"/>
    <w:rsid w:val="13B57DD0"/>
    <w:rsid w:val="56E85EE6"/>
    <w:rsid w:val="65D23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/>
      <w:outlineLvl w:val="0"/>
    </w:pPr>
    <w:rPr>
      <w:rFonts w:eastAsia="黑体"/>
      <w:kern w:val="36"/>
      <w:sz w:val="36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2017-05-08T06:28:00Z</dcterms:created>
  <dc:creator>Administrator</dc:creator>
  <cp:lastModifiedBy>Administrator</cp:lastModifiedBy>
  <cp:lastPrinted>2017-05-09T01:53:20Z</cp:lastPrinted>
  <dcterms:modified xsi:type="dcterms:W3CDTF">2017-05-09T01:53:37Z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